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AC32" w14:textId="0743A0DB" w:rsidR="0056779F" w:rsidRPr="00D36B5E" w:rsidRDefault="0056779F" w:rsidP="005677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hAnsi="Times New Roman" w:cs="Times New Roman"/>
          <w:b/>
          <w:bCs/>
          <w:sz w:val="24"/>
          <w:szCs w:val="24"/>
        </w:rPr>
        <w:t xml:space="preserve">КВАСКОВ </w:t>
      </w:r>
      <w:r w:rsidRPr="00D36B5E">
        <w:rPr>
          <w:rFonts w:ascii="Times New Roman" w:hAnsi="Times New Roman" w:cs="Times New Roman"/>
          <w:sz w:val="24"/>
          <w:szCs w:val="24"/>
        </w:rPr>
        <w:t>Яков Герасимович</w:t>
      </w:r>
      <w:r w:rsidRPr="00D36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 марта 1864, Москва — 1941, Москва) — библиограф, сослуживец Ф. по библиотеке Московского публичного и </w:t>
      </w:r>
      <w:proofErr w:type="spellStart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музеев (далее — МП и РМ).</w:t>
      </w:r>
    </w:p>
    <w:p w14:paraId="0591E036" w14:textId="370C7A22" w:rsidR="0056779F" w:rsidRPr="00D36B5E" w:rsidRDefault="00557474" w:rsidP="005677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 — крестьянин, </w:t>
      </w:r>
      <w:proofErr w:type="spellStart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временнообязанный</w:t>
      </w:r>
      <w:proofErr w:type="spellEnd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Александровского Алексинского уезда Тульской губернии Герасим Филиппович Квасков и Евдокия Яковлевна </w:t>
      </w:r>
      <w:proofErr w:type="spellStart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Кваскова</w:t>
      </w:r>
      <w:proofErr w:type="spellEnd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 причислен к московскому мещанству.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4 класса Московской 1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й классической гимназии. 1 ноября 1885 г. начал служить по вольному найму сначала дежурным при читальном зале, а с 1901 г. — помощником заведующего читальным залом 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и РМ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(лишь в 1902 г. он был зачислен в штат). В 1906 г.</w:t>
      </w:r>
      <w:r w:rsidR="007A1A7B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назначен младшим помощником библиотекаря, </w:t>
      </w:r>
      <w:r w:rsidR="007A1A7B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1912 г.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7A1A7B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исполняющим должность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7A1A7B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читальным залом библиотеки</w:t>
      </w:r>
      <w:r w:rsidR="007A1A7B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утвержден в должности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B0B87" w14:textId="74B62983" w:rsidR="00557474" w:rsidRPr="00D36B5E" w:rsidRDefault="0056779F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автобиографии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написанной 19 января 1928 г.,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писал: «Поступив в просветительское учреждение, прежде всего занялся самообразованием. В 1891 г. начал заниматься библиографией» (Архив РГБ. Оп. 22. Д. 335. Л. 66). В занятиях самообразованием, а затем библиографией руководителем и наставником К. был Ф.</w:t>
      </w:r>
      <w:r w:rsidR="00606FF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которым, по позднему свидетельству К., они одно время вместе работали в Каталожной (</w:t>
      </w:r>
      <w:r w:rsidR="00606FFE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Остромиров А.К.</w:t>
      </w:r>
      <w:r w:rsidR="00606FF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[А.К. Горский]. Николай Федорович Федоров. 1828</w:t>
      </w:r>
      <w:r w:rsidR="00C7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606FF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1903. </w:t>
      </w:r>
      <w:r w:rsidR="00C7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06FF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1928. Биография. Харбин, 1928. С. 18).</w:t>
      </w:r>
    </w:p>
    <w:p w14:paraId="20530B13" w14:textId="04EC036D" w:rsidR="00557474" w:rsidRPr="00D36B5E" w:rsidRDefault="00795D34" w:rsidP="005574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 1892 г</w:t>
      </w:r>
      <w:r w:rsidR="00D81D8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 К.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D81D8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Московского библиографического кружка, с 1900-е —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выросшего из него </w:t>
      </w:r>
      <w:r w:rsidR="00D81D8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библиографического общества при Московском университете. Б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составителем фундаментального систематического каталога по естественным наукам (часть каталога, касающаяся проблем ихтиологии, была опубликована), в течение многих лет составлял библиографию библиографий, указатель русских библиографических изданий — вопрос о собранной им картотеке был поднят на первом съезде по библиотечному делу в Санкт-Петербурге (см.: Труды первого всероссийского съезда по библиотечному делу. СПб., 1912. С. 102). В последующие годы его указатель библиографий расширялся и пополнялся</w:t>
      </w:r>
      <w:r w:rsidR="00D81D8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переработал указатель, переменив систематический порядок на предметный. Картотека К. была скопирована Публичной библиотекой Санкт-Петербурга, библиотекой 1-го Московского университета, Библиографическим обществом, Институтом библиотековедения и др.</w:t>
      </w:r>
    </w:p>
    <w:p w14:paraId="3AAC9834" w14:textId="5FAAD0C4" w:rsidR="00D36B5E" w:rsidRPr="00D36B5E" w:rsidRDefault="00557474" w:rsidP="00D36B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заинтересовал К. выдвинутыми им библиотечными проектами, в частности идеей </w:t>
      </w:r>
      <w:r w:rsidR="00D36B5E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международного книгообмена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 книг с печатными </w:t>
      </w:r>
      <w:r w:rsidR="00D36B5E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библиотечными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карточками</w:t>
      </w:r>
      <w:r w:rsidR="00BF3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обсуждение которых он инициировал в печати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включился в обсуждение и продвижение обоих проектов.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октября 1892 г. 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напечатал в газете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</w:t>
      </w:r>
      <w:bookmarkStart w:id="0" w:name="_Hlk61006959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«К реформе библиотечного дела (По поводу вопроса о франко-русском книжном обмене)»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подписью «ъ».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выпуске с тиражом каждой книги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ек, содержащих ее 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библиографическое 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поставил в статье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прямую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вопросом 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обмене печатными изданиями между Россией и Францией,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делал и сам Ф.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считавший обе инициативы важнейшими слагаемыми назревшей модернизации библиотечного дела.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во Франции и России правила прилагать каталожные карточки к книгам устранило бы, 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подчеркивал К.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существенных препятствий к обмену, на которое неоднократно указывали его противники, говоря, что каталогизация такого множества книг, какое, установись этот обмен, будет поступать в библиотеки обеих стран, окажется не под силу их сотрудникам.</w:t>
      </w:r>
    </w:p>
    <w:p w14:paraId="0A57E161" w14:textId="7F5DF733" w:rsidR="00D36B5E" w:rsidRPr="00D36B5E" w:rsidRDefault="00D36B5E" w:rsidP="00D36B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 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вновь выходящих книгах печатных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называл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«делом общественным и весьма полезным»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подчеркивал, что введение этого обычая в повсеместную практику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на законодательном уровне,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сэкономить время библиотекарей, давая им возможность заниматься «другими библиографическими работами, от которых им теперь приходится отказываться в виду настоятельной необходимости писать карточки»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 печатных карточек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писал К.,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способствовать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реформе каталожного дела, облегчи</w:t>
      </w:r>
      <w:r w:rsidR="00BF3A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повсеместный переход от устаревшей практики издания каталожных списков отдельными томами (что неизменно создавало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трудности при пополнении их данными о вновь поступивших книгах) к созданию так называемых «подвижных каталогов» — на карточках, располагаемых в алфавитном порядке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издание карточек может помочь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не только в центральных, но и во всех российских библиотеках (как общественных, публичных, которых к тому времени было более 500, так и библиотеках при различных учебных заведениях, книжных собраниях частных лиц) систематических подвижных каталогов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1890-е гг.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только входили в российскую практику, — 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К. предлагал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книгу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поступающую в библиотеку,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вкладыва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карточки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одна шла бы в алфавитный, а другая — в систематический каталог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6DFB96" w14:textId="34582560" w:rsidR="00D36B5E" w:rsidRDefault="00837F11" w:rsidP="00D36B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1892 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1DD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Московского Библиографического кружка</w:t>
      </w:r>
      <w:r w:rsidR="001C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сделал специальный доклад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печатных карточках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основании реформы библиотечного дела.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был подготовлен при активной помощи и консультации Ф. В докладе К.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изложил историю вопроса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печатной библиотечной карточке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указав, что еще до обсуждения его в американской печати, он был поднят в России</w:t>
      </w:r>
      <w:r w:rsidR="005E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тема самым </w:t>
      </w:r>
      <w:proofErr w:type="spellStart"/>
      <w:r w:rsidR="005E1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прикровенно</w:t>
      </w:r>
      <w:proofErr w:type="spellEnd"/>
      <w:r w:rsidR="005E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намекая на Ф.</w:t>
      </w:r>
      <w:r w:rsidR="007160AC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«Печатная библиотечная карточка уже не раз</w:t>
      </w:r>
      <w:r w:rsidR="0044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прежде мелькала в воображении лиц близко стоящих к каталожному делу</w:t>
      </w:r>
      <w:r w:rsidR="005E18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уже давно возбуждала разговоры, не принимая конкретные формы</w:t>
      </w:r>
      <w:r w:rsidR="00446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Квасков Я.Г.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 библиотечного дела. Библиотечные карточки при вновь выходящих книгах. М., 1893. С. 5).</w:t>
      </w:r>
      <w:r w:rsidR="0030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докладе </w:t>
      </w:r>
      <w:r w:rsidR="001C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 полную библиографию</w:t>
      </w:r>
      <w:r w:rsidR="001C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зачитал стать</w:t>
      </w:r>
      <w:r w:rsidR="001C51D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C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газеты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 вопросу об установлении постоянного правильного научно-литературного обмена между </w:t>
      </w:r>
      <w:proofErr w:type="spellStart"/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Франциею</w:t>
      </w:r>
      <w:proofErr w:type="spellEnd"/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Россиею</w:t>
      </w:r>
      <w:proofErr w:type="spellEnd"/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(«Русские ведомости». 1892. № 67), в которой излагалась федоровская идея международного книгообмена,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статью </w:t>
      </w:r>
      <w:r w:rsidR="005371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«К реформе библиотечного дела (По поводу вопроса о франко-русском книжном обмене)»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«Московские ведомости».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октября, № 283).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Указал, что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публичного обсуждения вопроса «явились единичные попытки к осуществлению благого дела</w:t>
      </w:r>
      <w:r w:rsidR="00504D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очередной отчет Московского Публичного и </w:t>
      </w:r>
      <w:proofErr w:type="spellStart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музеев</w:t>
      </w:r>
      <w:r w:rsidR="0050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выпущен с библиотечным листком, сделанным по американскому образцу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очередная книжка «Чтений в обществе истории и древностей российских» вышла с печатными карточками «по образцу карточек </w:t>
      </w:r>
      <w:proofErr w:type="spellStart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музея»; священник М. Хитров выпустил свой новый труд «Святой благоверный великий князь Александр Невский» также с подобными карточками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один из экземпляров К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доклада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 «от Н. Ф. Ф.» (т. е. от самого 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библиотеку </w:t>
      </w:r>
      <w:r w:rsidR="00537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библиографического к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ружка.</w:t>
      </w:r>
    </w:p>
    <w:p w14:paraId="27EFD2C5" w14:textId="68A5059A" w:rsidR="00807BBC" w:rsidRPr="00D36B5E" w:rsidRDefault="00807BBC" w:rsidP="00D36B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Перечисляя выгоды, которые принесет выпуск книг с приложением библиотечных карточек, К. подчеркивал, что они будут касаться устройства не только публичных, но и частных и даже домашних библиотек, помогут ученым в описании своих собственных библиотек, будут полезны для составителей обозрений в библиографических журналах.</w:t>
      </w:r>
    </w:p>
    <w:p w14:paraId="0AA9FD04" w14:textId="65C55B8E" w:rsidR="00807BBC" w:rsidRDefault="00504D17" w:rsidP="00D36B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докладе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высказал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соображений по оформлению карточки. «Идеальная карточка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отпечатана на твердой бумаге»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размеру должна быть подобна карточкам </w:t>
      </w:r>
      <w:proofErr w:type="spellStart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музея; </w:t>
      </w:r>
      <w:r w:rsidR="00226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 следующие данные: «фамилия, имя, отчества, текст названия, место издания, год, типография», «количество томов, страниц, рисунков, планов»</w:t>
      </w:r>
      <w:r w:rsidR="00B5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(Указ. соч. С. 12)</w:t>
      </w:r>
      <w:r w:rsidR="0022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краткого содержания на </w:t>
      </w:r>
      <w:r w:rsidR="00226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 по мнению К.,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помещать только оглавление, а описание содержания «предоставлять людям, специально занятым библиографией»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(Указ. соч. С. 13)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избежать превращения этого описания в обычную рекламу.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К. расходился с Ф., который считал, что карточка 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заключать в себе краткое содержание сочинения, причем составленное автором, что позволит ей стать своего рода семенем, геном книги, по которому в случае гибели книги можно будет ее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восстановить. 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К.</w:t>
      </w:r>
      <w:r w:rsidR="00D36B5E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Московский библиографический кружок </w:t>
      </w:r>
      <w:r w:rsidR="00807BB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«войти с ходатайством в 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07BB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лавное управление по делам печати об узаконении размера и формы, а также и обязательности предлагаемых </w:t>
      </w:r>
      <w:r w:rsidR="00807BBC" w:rsidRP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07BB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807BBC" w:rsidRP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07BB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карточек»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того — 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возглавить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</w:t>
      </w:r>
      <w:r w:rsidR="00D106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выпуск книг с печатными карточками, тем самым доказав, что «он не только на словах, но и на деле становится стражем к интересам всего книжного дела, что всякое новое движение человеческой мысли в книжном деле найдет не только отзыв, но и дальнейшую разработку 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нашей среде» (Указ. соч. С. 14). </w:t>
      </w:r>
    </w:p>
    <w:p w14:paraId="4359490A" w14:textId="3B596A82" w:rsidR="00DE3138" w:rsidRDefault="00D36B5E" w:rsidP="00836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Целиком доклад 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опубликован в 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составленной им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брошюре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 библиотечного дела. Библиотечные карточки при вновь выходящих книгах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1893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Брошюра 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открывалась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начинавшимся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значит карточка, приложенная к книге?»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Составляя это введение, К. использовал статью Ф.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554" w:rsidRPr="0096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значит карточка, приложенная к книге?»</w:t>
      </w:r>
      <w:r w:rsidR="00836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83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философ ему передал.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96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говорилось о том, что появление карточек вызвано «чрезвычайным ростом печатного дела», «таким размножением книг», которое грозит для каждого конкретного сочинения опасностью затеряться в книжной массе. </w:t>
      </w:r>
      <w:r w:rsidR="0083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Излагался </w:t>
      </w:r>
      <w:r w:rsidR="00DE3138" w:rsidRP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излюбленный проект Ф. о повсеместном устроении библиотек</w:t>
      </w:r>
      <w:r w:rsidR="0083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подчеркивалось</w:t>
      </w:r>
      <w:r w:rsidR="00DE3138" w:rsidRP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выпуск книг с печатными карточками будет содействовать </w:t>
      </w:r>
      <w:r w:rsidR="0083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воплощению</w:t>
      </w:r>
      <w:r w:rsidR="00DE3138" w:rsidRP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«Правительство, сделав обязательными для каждой выходящей книги присоединение &lt;...&gt; карточек, не только удовлетворит требованию времени, но сделает для просвещения не меньше, чем простым открытием школ, потому что сама школа дает человеку не развитие, а только средство к развитию. При каждой сельской школе должна быть библиотека, но библиотекой нельзя назвать простое собрание книг. Составлять же каталоги сельскому учителю не хватит времени, а подчас и уменья. Если бы </w:t>
      </w:r>
      <w:r w:rsidR="00DE3138"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проект разнес по всем уголкам нашего обширного отечества последнее слово науки, выработанное в обширнейших книгохранилищах (я говорю о подвижных каталогах), то он сослужил бы всю службу, какой от него вправе требовать» (Указ. соч. С. </w:t>
      </w:r>
      <w:r w:rsidR="00DE3138" w:rsidRPr="00D218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E3138"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3138" w:rsidRPr="00D218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E3138"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57759B20" w14:textId="761E56D3" w:rsidR="00DE3138" w:rsidRPr="00D21868" w:rsidRDefault="00DE3138" w:rsidP="00DE31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Ф., предпринимая акцию собирания сведений об </w:t>
      </w:r>
      <w:r w:rsidRPr="00D218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обыденных храмах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жизни </w:t>
      </w:r>
      <w:r w:rsidRPr="00D218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преп. Сергия Радонежского</w:t>
      </w:r>
      <w:r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побудил </w:t>
      </w:r>
      <w:r w:rsidRPr="00D218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С.А. Белокурова</w:t>
      </w:r>
      <w:r w:rsidRPr="00D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разослать по редакциям епархиальных ведомостей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губернские ученые архивные комиссии не только просьбу о доставлении данных сведений, но и «Сказание о построении обыденного храма в Вологде» с предисловием Ф., в котором предлагалось начать повсеместное построение школ-храмов, посвященных Пресвятой Троице, а также брошюру К. «Реформа библиотечного дела»: в сопроводительном письме, подготовленном Ф., говорилось, что данная брошюра облегчает «устройство не только больших, но и малых библиотек, которые составляют необходимую принадлежность всех народных школ, и особенно школ-храмов и вместе Музеев»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51).</w:t>
      </w:r>
    </w:p>
    <w:p w14:paraId="19C9E6D3" w14:textId="0F8F157A" w:rsidR="00807BBC" w:rsidRPr="000E05B0" w:rsidRDefault="00FC2444" w:rsidP="00D36B5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</w:t>
      </w:r>
      <w:r w:rsid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«Долг авторов по отношению к публичным библиотекам» (1896) и </w:t>
      </w:r>
      <w:r w:rsidRPr="00FC2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«Долг авторский и право музея библиотеки»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(1897), подчеркивая необходимость добиться того, «чтобы все произведения тотчас по поступлении в библиотеку делались достоянием публики»,</w:t>
      </w:r>
      <w:r w:rsidR="003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апеллировал к проекту, изложенному в </w:t>
      </w:r>
      <w:r w:rsidR="00367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Подчеркивая, что читатели библиотек «должны быть благодарны </w:t>
      </w:r>
      <w:r w:rsidR="009C701C" w:rsidRP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C701C" w:rsidRP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писателям, которые добровольно, не ожидая принуждения, снабдили свои сочинения или издания сказанными карточками» (</w:t>
      </w:r>
      <w:r w:rsidR="009C7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9C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235), Ф. указывал на необходимость заведующим публичными библиотеками ходатайствовать перед правительством о законодательной инициативе, декларирующей обязательный выпуск печатных карточек, чтобы принудить писателей-«недорослей», не радеющих о пользе общей, «к тому, чтобы они доставляли в публичные библиотеки экземпляры своих произведений не только полными, в совершенной исправности, на прочной бумаге, переплетенными, но и снабженным библиотечными карточками. Исполнение одного уже этого для библиотек, т.е. для </w:t>
      </w:r>
      <w:r w:rsidR="009C701C" w:rsidRP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читателей, — писал Ф., — принесет громадную пользу, а от самих авторов потребует небольшого лишь внимания к общему благу и самого незначительного материального расхода» (</w:t>
      </w:r>
      <w:r w:rsidR="009C701C" w:rsidRPr="000E0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9C701C" w:rsidRP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, 235).</w:t>
      </w:r>
    </w:p>
    <w:p w14:paraId="068BECC9" w14:textId="23010000" w:rsidR="00DE3138" w:rsidRPr="00D36B5E" w:rsidRDefault="009C701C" w:rsidP="00DE31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подписал коллективное </w:t>
      </w:r>
      <w:r w:rsidRPr="009C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сотрудников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Румянцевского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с просьбой не оставлять своей службы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646). </w:t>
      </w:r>
      <w:r w:rsidRPr="00D218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Я.Ф. </w:t>
      </w:r>
      <w:proofErr w:type="spellStart"/>
      <w:r w:rsidRPr="00D218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Ф. </w:t>
      </w:r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E05B0" w:rsidRPr="000E0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Воронеж</w:t>
      </w:r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1898</w:t>
      </w:r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передавая поклоны от москвичей и </w:t>
      </w:r>
      <w:proofErr w:type="spellStart"/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музейцев</w:t>
      </w:r>
      <w:proofErr w:type="spellEnd"/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писал: «Яков Герасимович просит меня напомнить и о нем — кланяться Вам» (</w:t>
      </w:r>
      <w:r w:rsidR="000E0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E05B0">
        <w:rPr>
          <w:rFonts w:ascii="Times New Roman" w:eastAsia="Times New Roman" w:hAnsi="Times New Roman" w:cs="Times New Roman"/>
          <w:sz w:val="24"/>
          <w:szCs w:val="24"/>
          <w:lang w:eastAsia="ru-RU"/>
        </w:rPr>
        <w:t>, 647).</w:t>
      </w:r>
      <w:r w:rsidR="00DE3138" w:rsidRP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1898 г. брошюра К. «Реформа библиотечного дела» вышла вторым изданием.</w:t>
      </w:r>
    </w:p>
    <w:p w14:paraId="700CCA84" w14:textId="2FD95302" w:rsidR="00557474" w:rsidRPr="00D36B5E" w:rsidRDefault="00795D34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декабря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1897 г. К.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награду за его отлично усердную и долговременную службу Читальном зале» 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пожаловано звание личного почетного гражданина г. Москвы. В 1899 г. он был исключен из московских мещан. В 1909 г. женился на гражданской вдове, московской мещанке Елизавете Федоровне Денисовой.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1915 г. получил чин титулярного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советника.</w:t>
      </w:r>
    </w:p>
    <w:p w14:paraId="41BFDDC1" w14:textId="49E465B1" w:rsidR="00557474" w:rsidRPr="00D36B5E" w:rsidRDefault="00557474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революции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 службу в библиотеке</w:t>
      </w:r>
      <w:r w:rsidR="00E317D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заведующего читальным залом.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D8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избран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Ученой коллегии «Московского и </w:t>
      </w:r>
      <w:proofErr w:type="spellStart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музея», в 1918 г. делегир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полномочного представителя музея в Петроград на совещание первой сессии центрального комитета государственных библиотек.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1920 г. ему как члену библиотечной конференции было поручено составление полной библиографии по р</w:t>
      </w:r>
      <w:r w:rsidR="00D81D8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бочему движению и истории революционных партий в России с 1904 по 1920 г. </w:t>
      </w:r>
      <w:r w:rsidR="00BD48A2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1921 г. в ознаменование 35-летия научной и общественной деятельности К. был избран Почетным членом «Государственного </w:t>
      </w:r>
      <w:proofErr w:type="spellStart"/>
      <w:r w:rsidR="00BD48A2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Румянцевского</w:t>
      </w:r>
      <w:proofErr w:type="spellEnd"/>
      <w:r w:rsidR="00BD48A2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Музея». </w:t>
      </w:r>
      <w:r w:rsidR="00795D3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1923 г. в статье А.В.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5D3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Луначарского в «Известиях» (12 мая) имя К. названо среди «героев труда».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1924 г. 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портретную картотеку общественных деятелей (было собрано 80 тысяч карточек и приблизительно 50</w:t>
      </w:r>
      <w:r w:rsidR="00F74223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тысяч портретов).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Занимался составлением библиографии русской сатирической периодики.</w:t>
      </w:r>
    </w:p>
    <w:p w14:paraId="4E7E678E" w14:textId="5A1E181B" w:rsidR="0056779F" w:rsidRPr="00D36B5E" w:rsidRDefault="0056779F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ходатайстве директора Ленинской библиотеки от 9 января 1928 г. </w:t>
      </w:r>
      <w:r w:rsidR="00795D3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5D3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795D3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Главнауки</w:t>
      </w:r>
      <w:proofErr w:type="spellEnd"/>
      <w:r w:rsidR="00795D3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персональной пенсии </w:t>
      </w:r>
      <w:r w:rsidR="0055747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сказано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«Я.Г. </w:t>
      </w:r>
      <w:proofErr w:type="spellStart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Кваскова</w:t>
      </w:r>
      <w:proofErr w:type="spellEnd"/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помнят несколько поколений учащейся молодежи России. За долгую свою деятельность Я.Г. Квасков воспитал десятки поколений молодых людей своими советами, указаниями и знанием русской книги» (Архив РГБ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п. 22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 335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 64).</w:t>
      </w:r>
    </w:p>
    <w:p w14:paraId="625793D7" w14:textId="34EDC320" w:rsidR="0056779F" w:rsidRPr="00D36B5E" w:rsidRDefault="00A8548C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после присвоения К. персональной пенсии,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 1928 г. последовало решение о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увольнении из библиотеки. Старейшему специалисту-библио</w:t>
      </w:r>
      <w:r w:rsidR="00DE31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направлено извещение, подписанное заместителем директора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имени В.И. Ленина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целях рационализации, проводимой по библиотеке, и в виду получения Вами пенсии, Вы освобождаетесь от должности заведующего читальным залом с 1 августа 1828 г.» (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же.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62). Не мысля себя вне стен библиотеки, 30 августа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прошение о переводе на должность «помощника заведующего научным отделом по русской истории, для продолжения работы по составлению портретной картотеки общественных деятелей» (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же. Л.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63). Однако его просьба не была удовлетворена.</w:t>
      </w:r>
    </w:p>
    <w:p w14:paraId="54CF9677" w14:textId="780859D3" w:rsidR="0056779F" w:rsidRPr="00D36B5E" w:rsidRDefault="0056779F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увольнения из библиотеки </w:t>
      </w:r>
      <w:r w:rsidR="00A8548C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 регулярно приходить туда уже в качестве рядового читателя, занимаясь научной работой.</w:t>
      </w:r>
    </w:p>
    <w:p w14:paraId="47F225CE" w14:textId="257A3F8E" w:rsidR="0056779F" w:rsidRPr="00D36B5E" w:rsidRDefault="00A8548C" w:rsidP="005677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1920-е гг. с К. познакомился 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беседовал </w:t>
      </w:r>
      <w:r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А.К. Горский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работавший над биографией Ф.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1940 г. с 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студентки, последовательницы идей Ф. </w:t>
      </w:r>
      <w:r w:rsidR="0056779F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О.Н. </w:t>
      </w:r>
      <w:proofErr w:type="spellStart"/>
      <w:r w:rsidR="0056779F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Сетницкая</w:t>
      </w:r>
      <w:proofErr w:type="spellEnd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6779F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Е.А. Крашенинникова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своей встрече с бывшим сослуживцем Ф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сообщили </w:t>
      </w:r>
      <w:r w:rsidR="0056779F"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Горскому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состояли в постоянном общении и переписке.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 об этом, 10 апреля 1940 г. Горский писал: 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касается </w:t>
      </w:r>
      <w:proofErr w:type="spellStart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Кваскова</w:t>
      </w:r>
      <w:proofErr w:type="spellEnd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было бы весьма невредно, если бы Вам удалось сойтись с ним поближе. Это весьма благородного вида старичок (похож на портрет Ап. Ник. Майкова). В свое время меня с ним познакомили, но из беседы с ним ничего не удалось извлечь для биографии Н. Ф. такого, что не было бы уже известно по печатным материалам. Может быть, я не сумел его как следует раскачать. Беседа шла в официальной обстановке в Каталожной библиотеки, где тогда висел </w:t>
      </w:r>
      <w:proofErr w:type="spellStart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Пастернаковский</w:t>
      </w:r>
      <w:proofErr w:type="spellEnd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портрет, и Квасков о нем отзывался, что Н. Ф.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как живой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каковые слова я и вставил в свой очерк, но больше от него ничем не попользовался. В 1937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ом году мы с Лялей пошли по недрам библиотеки (в числе экскурсантов) — желая увидеть портрет Н. Ф. на прежнем месте, но там его не оказалось. Спросить было неловко. Вдруг я увидел стоящего в стороне </w:t>
      </w:r>
      <w:proofErr w:type="spellStart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Кваскова</w:t>
      </w:r>
      <w:proofErr w:type="spellEnd"/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 — быстро подошедши, тихо спросил, — а где же тут был портрет? Он махнул рукой:</w:t>
      </w:r>
    </w:p>
    <w:p w14:paraId="2FA11838" w14:textId="4C48F0AC" w:rsidR="0056779F" w:rsidRPr="00D36B5E" w:rsidRDefault="00A8548C" w:rsidP="00D245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41F1F"/>
          <w:sz w:val="24"/>
          <w:szCs w:val="24"/>
        </w:rPr>
      </w:pP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Убрали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— Куда? — 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мне не известно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быть и известно, но не считал себя вправе сообщить. Меня он, конечно, не узнал. В последующие года вплоть до нынешнего, заходя в библиотеку, я нередко вижу его сидящим за столом читального зала. Он, очевидно, уже не служит, вышел на пенсию, но не может расстаться с привычной атмосферой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 xml:space="preserve"> Во всяком случае, теперь он не официальное лицо, да и времени больше имеет свободного. И хорошо бы выжать из него все, что можно еще. Сделайте лучше всего так. Явившись “по поручению” нынешних библиотекарей на дом, скажите, что Вы работаете </w:t>
      </w:r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над Н.</w:t>
      </w:r>
      <w:r w:rsidR="00D24547" w:rsidRPr="00D36B5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 </w:t>
      </w:r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Ф. в порядке учебно-историческом, его связь с Толстым, Достоевским требует освещения, а равно и библиотечная деятельность. Укажите на интерес к нему Горького. Наконец, на отклики за границей, и в частности, м&lt;</w:t>
      </w:r>
      <w:proofErr w:type="spellStart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ожет</w:t>
      </w:r>
      <w:proofErr w:type="spellEnd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&gt; б&lt;</w:t>
      </w:r>
      <w:proofErr w:type="spellStart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ыть</w:t>
      </w:r>
      <w:proofErr w:type="spellEnd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 xml:space="preserve">&gt; (не сразу, разговорившись), покажите </w:t>
      </w:r>
      <w:proofErr w:type="spellStart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харб</w:t>
      </w:r>
      <w:proofErr w:type="spellEnd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&lt;</w:t>
      </w:r>
      <w:proofErr w:type="spellStart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инское</w:t>
      </w:r>
      <w:proofErr w:type="spellEnd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 xml:space="preserve">&gt; издание первого выпуска I-го тома с биографией, написанной неким (конечно, неведомым Вам) Остромировым. Что можно ли доверять этому Остромирову? Не переврал ли чего-нибудь? И чем бы еще можно дополнить собранные им сведения? Какие печатные или иные источники тут можно отыскать? Вот в таком плане попробуйте старичка раззадорить. Давайте-ка мы, советские историки, перебежим дорогу этому </w:t>
      </w:r>
      <w:proofErr w:type="spellStart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>манчжурскому</w:t>
      </w:r>
      <w:proofErr w:type="spellEnd"/>
      <w:r w:rsidR="00D24547" w:rsidRPr="00D36B5E">
        <w:rPr>
          <w:rStyle w:val="fontstyle01"/>
          <w:rFonts w:ascii="Times New Roman" w:hAnsi="Times New Roman" w:cs="Times New Roman"/>
          <w:sz w:val="24"/>
          <w:szCs w:val="24"/>
        </w:rPr>
        <w:t xml:space="preserve"> каналье Остромирову! Догнать и перегнать!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D36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Горский А.К.</w:t>
      </w:r>
      <w:r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и письма: В 2 т. Т. 2. М., 2018. С. 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699–700</w:t>
      </w:r>
      <w:r w:rsidR="0056779F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5C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1940 г. Горский вновь спрашивал: «А как обстоит дело с </w:t>
      </w:r>
      <w:proofErr w:type="spellStart"/>
      <w:r w:rsidR="004225C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Квасковым</w:t>
      </w:r>
      <w:proofErr w:type="spellEnd"/>
      <w:r w:rsidR="004225C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(Там же. С. 737). Больше упоминаний о К. в письмах Горского нет. 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том, исполнили ли О.Н. </w:t>
      </w:r>
      <w:proofErr w:type="spellStart"/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Сетницкая</w:t>
      </w:r>
      <w:proofErr w:type="spellEnd"/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Е.А. Крашенинникова </w:t>
      </w:r>
      <w:r w:rsidR="004225C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просьбу</w:t>
      </w:r>
      <w:r w:rsidR="004225C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ли К. экземпляр книги Горского (под </w:t>
      </w:r>
      <w:proofErr w:type="spellStart"/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</w:t>
      </w:r>
      <w:proofErr w:type="spellEnd"/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.: А. Остромиров) «Николай Федорович Федоров. 1828</w:t>
      </w:r>
      <w:r w:rsidR="00BF69FA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454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1930 – 1928. Биография»</w:t>
      </w:r>
      <w:r w:rsidR="00BF69FA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5C4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ли от него новые сведения,</w:t>
      </w:r>
      <w:r w:rsidR="00BF69FA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2C0CE3F4" w14:textId="1DA2E059" w:rsidR="0056779F" w:rsidRPr="00D36B5E" w:rsidRDefault="0056779F" w:rsidP="00D2454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4C71A" w14:textId="2D68FF19" w:rsidR="00795D34" w:rsidRPr="00D36B5E" w:rsidRDefault="00795D34" w:rsidP="004423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B5E">
        <w:rPr>
          <w:rFonts w:ascii="Times New Roman" w:hAnsi="Times New Roman" w:cs="Times New Roman"/>
          <w:b/>
          <w:bCs/>
          <w:sz w:val="24"/>
          <w:szCs w:val="24"/>
        </w:rPr>
        <w:t>Соч.:</w:t>
      </w:r>
      <w:r w:rsidR="009565A1" w:rsidRPr="00D36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3E7" w:rsidRPr="004423E7">
        <w:rPr>
          <w:rFonts w:ascii="Times New Roman" w:hAnsi="Times New Roman" w:cs="Times New Roman"/>
          <w:sz w:val="24"/>
          <w:szCs w:val="24"/>
        </w:rPr>
        <w:t>Реформа библиотечного дела.</w:t>
      </w:r>
      <w:r w:rsidR="00442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3E7" w:rsidRPr="00D36B5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карточки при вновь выходящих книгах</w:t>
      </w:r>
      <w:r w:rsidR="0044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1893; </w:t>
      </w:r>
      <w:r w:rsidR="009565A1" w:rsidRPr="00D36B5E">
        <w:rPr>
          <w:rFonts w:ascii="Times New Roman" w:hAnsi="Times New Roman" w:cs="Times New Roman"/>
          <w:sz w:val="24"/>
          <w:szCs w:val="24"/>
        </w:rPr>
        <w:t xml:space="preserve">Материалы для библиографического </w:t>
      </w:r>
      <w:r w:rsidR="004423E7">
        <w:rPr>
          <w:rFonts w:ascii="Times New Roman" w:hAnsi="Times New Roman" w:cs="Times New Roman"/>
          <w:sz w:val="24"/>
          <w:szCs w:val="24"/>
        </w:rPr>
        <w:t>указателя по ихтиологии, рыбоводству и рыболовству, собранные к конкурсу по рыбоводству 1894 года. М., 1894.</w:t>
      </w:r>
    </w:p>
    <w:p w14:paraId="5FD36958" w14:textId="37CF08C4" w:rsidR="00795D34" w:rsidRDefault="00795D34" w:rsidP="00CF51C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36B5E">
        <w:rPr>
          <w:rFonts w:ascii="Times New Roman" w:hAnsi="Times New Roman" w:cs="Times New Roman"/>
          <w:b/>
          <w:bCs/>
          <w:sz w:val="24"/>
          <w:szCs w:val="24"/>
        </w:rPr>
        <w:t xml:space="preserve">Лит.: </w:t>
      </w:r>
      <w:r w:rsidR="00512B05" w:rsidRPr="00D36B5E">
        <w:rPr>
          <w:rFonts w:ascii="Times New Roman" w:hAnsi="Times New Roman" w:cs="Times New Roman"/>
          <w:sz w:val="24"/>
          <w:szCs w:val="24"/>
        </w:rPr>
        <w:t>Отчеты МП и РМ 18</w:t>
      </w:r>
      <w:r w:rsidR="00D64BAF" w:rsidRPr="00D36B5E">
        <w:rPr>
          <w:rFonts w:ascii="Times New Roman" w:hAnsi="Times New Roman" w:cs="Times New Roman"/>
          <w:sz w:val="24"/>
          <w:szCs w:val="24"/>
        </w:rPr>
        <w:t>85</w:t>
      </w:r>
      <w:r w:rsidR="00512B05" w:rsidRPr="00D36B5E">
        <w:rPr>
          <w:rFonts w:ascii="Times New Roman" w:hAnsi="Times New Roman" w:cs="Times New Roman"/>
          <w:sz w:val="24"/>
          <w:szCs w:val="24"/>
        </w:rPr>
        <w:t>–19</w:t>
      </w:r>
      <w:r w:rsidR="00D64BAF" w:rsidRPr="00D36B5E">
        <w:rPr>
          <w:rFonts w:ascii="Times New Roman" w:hAnsi="Times New Roman" w:cs="Times New Roman"/>
          <w:sz w:val="24"/>
          <w:szCs w:val="24"/>
        </w:rPr>
        <w:t>22</w:t>
      </w:r>
      <w:r w:rsidR="00512B05" w:rsidRPr="00D36B5E">
        <w:rPr>
          <w:rFonts w:ascii="Times New Roman" w:hAnsi="Times New Roman" w:cs="Times New Roman"/>
          <w:sz w:val="24"/>
          <w:szCs w:val="24"/>
        </w:rPr>
        <w:t xml:space="preserve">; </w:t>
      </w:r>
      <w:r w:rsidR="00D64BAF" w:rsidRPr="00D36B5E">
        <w:rPr>
          <w:rFonts w:ascii="Times New Roman" w:hAnsi="Times New Roman" w:cs="Times New Roman"/>
          <w:sz w:val="24"/>
          <w:szCs w:val="24"/>
        </w:rPr>
        <w:t xml:space="preserve">Пятидесятилетие </w:t>
      </w:r>
      <w:proofErr w:type="spellStart"/>
      <w:r w:rsidR="00D64BAF" w:rsidRPr="00D36B5E">
        <w:rPr>
          <w:rFonts w:ascii="Times New Roman" w:hAnsi="Times New Roman" w:cs="Times New Roman"/>
          <w:sz w:val="24"/>
          <w:szCs w:val="24"/>
        </w:rPr>
        <w:t>Румянцевского</w:t>
      </w:r>
      <w:proofErr w:type="spellEnd"/>
      <w:r w:rsidR="00D64BAF" w:rsidRPr="00D36B5E">
        <w:rPr>
          <w:rFonts w:ascii="Times New Roman" w:hAnsi="Times New Roman" w:cs="Times New Roman"/>
          <w:sz w:val="24"/>
          <w:szCs w:val="24"/>
        </w:rPr>
        <w:t xml:space="preserve"> музея в Москве. 1862–1912. </w:t>
      </w:r>
      <w:proofErr w:type="spellStart"/>
      <w:r w:rsidR="00D64BAF" w:rsidRPr="00D36B5E">
        <w:rPr>
          <w:rFonts w:ascii="Times New Roman" w:hAnsi="Times New Roman" w:cs="Times New Roman"/>
          <w:sz w:val="24"/>
          <w:szCs w:val="24"/>
        </w:rPr>
        <w:t>Историчесчкий</w:t>
      </w:r>
      <w:proofErr w:type="spellEnd"/>
      <w:r w:rsidR="00D64BAF" w:rsidRPr="00D36B5E">
        <w:rPr>
          <w:rFonts w:ascii="Times New Roman" w:hAnsi="Times New Roman" w:cs="Times New Roman"/>
          <w:sz w:val="24"/>
          <w:szCs w:val="24"/>
        </w:rPr>
        <w:t xml:space="preserve"> очерк. М., 1913; </w:t>
      </w:r>
      <w:r w:rsidR="00CF51C0" w:rsidRPr="00D36B5E">
        <w:rPr>
          <w:rFonts w:ascii="Times New Roman" w:hAnsi="Times New Roman" w:cs="Times New Roman"/>
          <w:i/>
          <w:sz w:val="24"/>
          <w:szCs w:val="24"/>
        </w:rPr>
        <w:t>Луначарский А.В.</w:t>
      </w:r>
      <w:r w:rsidR="00CF51C0" w:rsidRPr="00D36B5E">
        <w:rPr>
          <w:rFonts w:ascii="Times New Roman" w:hAnsi="Times New Roman" w:cs="Times New Roman"/>
          <w:sz w:val="24"/>
          <w:szCs w:val="24"/>
        </w:rPr>
        <w:t xml:space="preserve"> Герои труда // Известия. 1923. 12 мая;</w:t>
      </w:r>
      <w:r w:rsidR="00CF51C0" w:rsidRPr="00D36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9FA" w:rsidRPr="00D36B5E">
        <w:rPr>
          <w:rFonts w:ascii="Times New Roman" w:hAnsi="Times New Roman" w:cs="Times New Roman"/>
          <w:sz w:val="24"/>
          <w:szCs w:val="24"/>
        </w:rPr>
        <w:t xml:space="preserve">Деятели отечественной библиографии, 1917–1929; Справочник. Ч. 1. А.–М. / Сост. В.И. </w:t>
      </w:r>
      <w:proofErr w:type="spellStart"/>
      <w:r w:rsidR="00BF69FA" w:rsidRPr="00D36B5E">
        <w:rPr>
          <w:rFonts w:ascii="Times New Roman" w:hAnsi="Times New Roman" w:cs="Times New Roman"/>
          <w:sz w:val="24"/>
          <w:szCs w:val="24"/>
        </w:rPr>
        <w:t>Гульчинский</w:t>
      </w:r>
      <w:proofErr w:type="spellEnd"/>
      <w:r w:rsidR="00BF69FA" w:rsidRPr="00D36B5E">
        <w:rPr>
          <w:rFonts w:ascii="Times New Roman" w:hAnsi="Times New Roman" w:cs="Times New Roman"/>
          <w:sz w:val="24"/>
          <w:szCs w:val="24"/>
        </w:rPr>
        <w:t xml:space="preserve">, В.А. Фокеев. М., 1994; </w:t>
      </w:r>
      <w:r w:rsidR="00CF51C0" w:rsidRPr="00D36B5E">
        <w:rPr>
          <w:rFonts w:ascii="Times New Roman" w:hAnsi="Times New Roman"/>
          <w:sz w:val="24"/>
          <w:szCs w:val="24"/>
        </w:rPr>
        <w:t xml:space="preserve">Сотрудники Российской государственной библиотеки: </w:t>
      </w:r>
      <w:proofErr w:type="spellStart"/>
      <w:r w:rsidR="00CF51C0" w:rsidRPr="00D36B5E">
        <w:rPr>
          <w:rFonts w:ascii="Times New Roman" w:hAnsi="Times New Roman"/>
          <w:sz w:val="24"/>
          <w:szCs w:val="24"/>
        </w:rPr>
        <w:t>Биобиблиогр</w:t>
      </w:r>
      <w:proofErr w:type="spellEnd"/>
      <w:r w:rsidR="00CF51C0" w:rsidRPr="00D36B5E">
        <w:rPr>
          <w:rFonts w:ascii="Times New Roman" w:hAnsi="Times New Roman"/>
          <w:sz w:val="24"/>
          <w:szCs w:val="24"/>
        </w:rPr>
        <w:t xml:space="preserve">. словарь. Московский публичный и </w:t>
      </w:r>
      <w:proofErr w:type="spellStart"/>
      <w:r w:rsidR="00CF51C0" w:rsidRPr="00D36B5E">
        <w:rPr>
          <w:rFonts w:ascii="Times New Roman" w:hAnsi="Times New Roman"/>
          <w:sz w:val="24"/>
          <w:szCs w:val="24"/>
        </w:rPr>
        <w:t>Румянцевский</w:t>
      </w:r>
      <w:proofErr w:type="spellEnd"/>
      <w:r w:rsidR="00CF51C0" w:rsidRPr="00D36B5E">
        <w:rPr>
          <w:rFonts w:ascii="Times New Roman" w:hAnsi="Times New Roman"/>
          <w:sz w:val="24"/>
          <w:szCs w:val="24"/>
        </w:rPr>
        <w:t xml:space="preserve"> музеи. 1862–1917 / Сост. </w:t>
      </w:r>
      <w:r w:rsidR="00CF51C0" w:rsidRPr="00D36B5E">
        <w:rPr>
          <w:rFonts w:ascii="Times New Roman" w:hAnsi="Times New Roman"/>
          <w:i/>
          <w:sz w:val="24"/>
          <w:szCs w:val="24"/>
        </w:rPr>
        <w:t>Коваль Л.М., Теплицкая А.В.</w:t>
      </w:r>
      <w:r w:rsidR="00CF51C0" w:rsidRPr="00D36B5E">
        <w:rPr>
          <w:rFonts w:ascii="Times New Roman" w:hAnsi="Times New Roman"/>
          <w:sz w:val="24"/>
          <w:szCs w:val="24"/>
        </w:rPr>
        <w:t xml:space="preserve"> М.: Пашков дом, 2003.</w:t>
      </w:r>
    </w:p>
    <w:p w14:paraId="1C900EC3" w14:textId="5D931439" w:rsidR="005E6C33" w:rsidRDefault="005E6C33" w:rsidP="00CF51C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7BB030" w14:textId="63F3D0F3" w:rsidR="005E6C33" w:rsidRPr="005E6C33" w:rsidRDefault="005E6C33" w:rsidP="005E6C33">
      <w:pPr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/>
          <w:i/>
          <w:sz w:val="24"/>
          <w:szCs w:val="24"/>
        </w:rPr>
        <w:t>Гачева</w:t>
      </w:r>
      <w:proofErr w:type="spellEnd"/>
    </w:p>
    <w:sectPr w:rsidR="005E6C33" w:rsidRPr="005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DE"/>
    <w:rsid w:val="000E05B0"/>
    <w:rsid w:val="001B0FC2"/>
    <w:rsid w:val="001C51DD"/>
    <w:rsid w:val="00226AA6"/>
    <w:rsid w:val="00297107"/>
    <w:rsid w:val="002B0BA1"/>
    <w:rsid w:val="00303807"/>
    <w:rsid w:val="00367AFA"/>
    <w:rsid w:val="004225C4"/>
    <w:rsid w:val="004423E7"/>
    <w:rsid w:val="00446B0E"/>
    <w:rsid w:val="00504D17"/>
    <w:rsid w:val="00512B05"/>
    <w:rsid w:val="0053715E"/>
    <w:rsid w:val="00557474"/>
    <w:rsid w:val="0056779F"/>
    <w:rsid w:val="005E1857"/>
    <w:rsid w:val="005E2F47"/>
    <w:rsid w:val="005E6C33"/>
    <w:rsid w:val="00606FFE"/>
    <w:rsid w:val="006C6955"/>
    <w:rsid w:val="007160AC"/>
    <w:rsid w:val="00795D34"/>
    <w:rsid w:val="007A1A7B"/>
    <w:rsid w:val="00807BBC"/>
    <w:rsid w:val="008367C2"/>
    <w:rsid w:val="00837F11"/>
    <w:rsid w:val="008777DE"/>
    <w:rsid w:val="008D50AA"/>
    <w:rsid w:val="009565A1"/>
    <w:rsid w:val="00964554"/>
    <w:rsid w:val="009C701C"/>
    <w:rsid w:val="00A8548C"/>
    <w:rsid w:val="00B5014E"/>
    <w:rsid w:val="00BD48A2"/>
    <w:rsid w:val="00BF3A2E"/>
    <w:rsid w:val="00BF69FA"/>
    <w:rsid w:val="00C758DE"/>
    <w:rsid w:val="00C829C8"/>
    <w:rsid w:val="00CF51C0"/>
    <w:rsid w:val="00D10689"/>
    <w:rsid w:val="00D21868"/>
    <w:rsid w:val="00D24547"/>
    <w:rsid w:val="00D36B5E"/>
    <w:rsid w:val="00D64BAF"/>
    <w:rsid w:val="00D81D87"/>
    <w:rsid w:val="00DE3138"/>
    <w:rsid w:val="00E21BE2"/>
    <w:rsid w:val="00E317D7"/>
    <w:rsid w:val="00F74223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21B"/>
  <w15:chartTrackingRefBased/>
  <w15:docId w15:val="{66A30A35-24F8-4D8B-BCEF-97432C7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4547"/>
    <w:rPr>
      <w:rFonts w:ascii="NewtonC" w:hAnsi="NewtonC" w:hint="default"/>
      <w:b w:val="0"/>
      <w:bCs w:val="0"/>
      <w:i w:val="0"/>
      <w:iCs w:val="0"/>
      <w:color w:val="241F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2552</Words>
  <Characters>15695</Characters>
  <Application>Microsoft Office Word</Application>
  <DocSecurity>0</DocSecurity>
  <Lines>237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32</cp:revision>
  <dcterms:created xsi:type="dcterms:W3CDTF">2021-01-07T22:29:00Z</dcterms:created>
  <dcterms:modified xsi:type="dcterms:W3CDTF">2021-01-08T16:50:00Z</dcterms:modified>
</cp:coreProperties>
</file>